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7806AEB" w14:textId="77777777" w:rsidR="005B3922" w:rsidRDefault="005B3922" w:rsidP="005B3922">
      <w:pPr>
        <w:keepNext/>
        <w:keepLines/>
        <w:suppressAutoHyphens/>
        <w:spacing w:after="53" w:line="213" w:lineRule="exact"/>
        <w:jc w:val="center"/>
        <w:outlineLvl w:val="4"/>
        <w:rPr>
          <w:rFonts w:ascii="Bembo Std" w:eastAsia="Times New Roman" w:hAnsi="Bembo Std" w:cs="Arial"/>
          <w:b/>
          <w:iCs/>
          <w:kern w:val="8"/>
          <w:sz w:val="19"/>
          <w:szCs w:val="18"/>
        </w:rPr>
      </w:pPr>
      <w:bookmarkStart w:id="0" w:name="_Toc257547018"/>
      <w:r>
        <w:rPr>
          <w:rFonts w:ascii="Bembo Std" w:eastAsia="Times New Roman" w:hAnsi="Bembo Std" w:cs="Arial"/>
          <w:b/>
          <w:iCs/>
          <w:kern w:val="8"/>
          <w:sz w:val="19"/>
          <w:szCs w:val="18"/>
        </w:rPr>
        <w:t>Zuwendungsnießbrauch</w:t>
      </w:r>
    </w:p>
    <w:bookmarkEnd w:id="0"/>
    <w:p w14:paraId="77806AED" w14:textId="77777777" w:rsidR="00B01C1B" w:rsidRPr="00B01C1B" w:rsidRDefault="00B01C1B" w:rsidP="00B01C1B">
      <w:pPr>
        <w:framePr w:hSpace="130" w:wrap="around" w:vAnchor="text" w:hAnchor="page" w:xAlign="outside" w:y="1"/>
        <w:spacing w:after="0" w:line="213" w:lineRule="exact"/>
        <w:jc w:val="both"/>
        <w:rPr>
          <w:rFonts w:ascii="Bembo Std" w:eastAsia="Times New Roman" w:hAnsi="Bembo Std" w:cs="Times New Roman"/>
          <w:b/>
          <w:kern w:val="8"/>
          <w:sz w:val="19"/>
          <w:szCs w:val="19"/>
        </w:rPr>
      </w:pPr>
    </w:p>
    <w:p w14:paraId="77806AEE" w14:textId="77777777" w:rsidR="00B01C1B" w:rsidRPr="00B01C1B" w:rsidRDefault="00B01C1B" w:rsidP="00B73BDF">
      <w:pPr>
        <w:spacing w:after="43" w:line="192" w:lineRule="exact"/>
        <w:jc w:val="both"/>
        <w:rPr>
          <w:rFonts w:ascii="Bembo Std" w:eastAsia="Times New Roman" w:hAnsi="Bembo Std" w:cs="Times New Roman"/>
          <w:kern w:val="8"/>
          <w:sz w:val="17"/>
          <w:szCs w:val="16"/>
        </w:rPr>
      </w:pPr>
      <w:r w:rsidRPr="00B01C1B">
        <w:rPr>
          <w:rFonts w:ascii="Bembo Std" w:eastAsia="Times New Roman" w:hAnsi="Bembo Std" w:cs="Times New Roman"/>
          <w:kern w:val="8"/>
          <w:sz w:val="17"/>
          <w:szCs w:val="16"/>
        </w:rPr>
        <w:t>Beurkundet am (…)</w:t>
      </w:r>
    </w:p>
    <w:p w14:paraId="299332B2" w14:textId="77777777" w:rsidR="00B73BDF" w:rsidRDefault="00B73BDF" w:rsidP="00B73BDF">
      <w:pPr>
        <w:pStyle w:val="Kleindruck"/>
        <w:ind w:firstLine="0"/>
        <w:rPr>
          <w:b/>
        </w:rPr>
      </w:pPr>
      <w:r>
        <w:rPr>
          <w:b/>
        </w:rPr>
        <w:t>§ 1 Grundbuchstand</w:t>
      </w:r>
    </w:p>
    <w:p w14:paraId="0F0C9EC0" w14:textId="77777777" w:rsidR="00B73BDF" w:rsidRDefault="00B73BDF" w:rsidP="00B73BDF">
      <w:pPr>
        <w:pStyle w:val="Kleindruck"/>
        <w:spacing w:after="171"/>
      </w:pPr>
      <w:r>
        <w:t xml:space="preserve">Im Grundbuch des Amtsgerichts (…) (Ort) für (…) (Gemarkung) Blatt (…) sind an dem dort vorgetragenen Grundbesitz der Gemarkung </w:t>
      </w:r>
      <w:proofErr w:type="spellStart"/>
      <w:r>
        <w:t>Flst</w:t>
      </w:r>
      <w:proofErr w:type="spellEnd"/>
      <w:r>
        <w:t>. Nr. (…) die Eheleute A als Eigentümer zu gleichen Teilen eingetragen. Der Grundbesitz ist in Abt. II und III unbelastet.</w:t>
      </w:r>
    </w:p>
    <w:p w14:paraId="7232D52F" w14:textId="77777777" w:rsidR="00B73BDF" w:rsidRDefault="00B73BDF" w:rsidP="00B73BDF">
      <w:pPr>
        <w:pStyle w:val="Kleindruck"/>
        <w:ind w:firstLine="0"/>
        <w:rPr>
          <w:b/>
          <w:szCs w:val="24"/>
        </w:rPr>
      </w:pPr>
      <w:r>
        <w:rPr>
          <w:b/>
        </w:rPr>
        <w:t xml:space="preserve">§ 2 </w:t>
      </w:r>
      <w:proofErr w:type="spellStart"/>
      <w:r>
        <w:rPr>
          <w:b/>
        </w:rPr>
        <w:t>Nießbrauchsbestellung</w:t>
      </w:r>
      <w:proofErr w:type="spellEnd"/>
    </w:p>
    <w:p w14:paraId="23295713" w14:textId="77777777" w:rsidR="00B73BDF" w:rsidRDefault="00B73BDF" w:rsidP="00B73BDF">
      <w:pPr>
        <w:pStyle w:val="Kleindruck"/>
      </w:pPr>
      <w:r>
        <w:t>Die Eheleute A</w:t>
      </w:r>
    </w:p>
    <w:p w14:paraId="03FE3611" w14:textId="77777777" w:rsidR="00B73BDF" w:rsidRDefault="00B73BDF" w:rsidP="00B73BDF">
      <w:pPr>
        <w:pStyle w:val="Kleindruck"/>
        <w:jc w:val="center"/>
      </w:pPr>
      <w:r>
        <w:t>– im folgenden „Eigentümer“ genannt –</w:t>
      </w:r>
    </w:p>
    <w:p w14:paraId="4A6CEC90" w14:textId="77777777" w:rsidR="00B73BDF" w:rsidRDefault="00B73BDF" w:rsidP="00B73BDF">
      <w:pPr>
        <w:pStyle w:val="Kleindruck"/>
        <w:ind w:firstLine="0"/>
      </w:pPr>
      <w:r>
        <w:t>bestellen hiermit ihrem minderjährigen Sohn B</w:t>
      </w:r>
    </w:p>
    <w:p w14:paraId="4FBC279A" w14:textId="77777777" w:rsidR="00B73BDF" w:rsidRDefault="00B73BDF" w:rsidP="00B73BDF">
      <w:pPr>
        <w:pStyle w:val="Kleindruck"/>
        <w:jc w:val="center"/>
      </w:pPr>
      <w:r>
        <w:t>– im folgenden „Nießbraucher“ genannt –</w:t>
      </w:r>
    </w:p>
    <w:p w14:paraId="0048303E" w14:textId="77777777" w:rsidR="00B73BDF" w:rsidRDefault="00B73BDF" w:rsidP="00B73BDF">
      <w:pPr>
        <w:pStyle w:val="Kleindruck"/>
        <w:ind w:firstLine="0"/>
      </w:pPr>
      <w:r>
        <w:t>vertreten durch den gerichtlich bestellten Ergänzungspfleger C</w:t>
      </w:r>
    </w:p>
    <w:p w14:paraId="6C6F6036" w14:textId="77777777" w:rsidR="00B73BDF" w:rsidRDefault="00B73BDF" w:rsidP="00B73BDF">
      <w:pPr>
        <w:pStyle w:val="Kleindruck"/>
        <w:ind w:firstLine="0"/>
      </w:pPr>
      <w:r>
        <w:t xml:space="preserve">an dem vorbezeichneten Grundbesitz ein </w:t>
      </w:r>
      <w:proofErr w:type="spellStart"/>
      <w:r>
        <w:t>Nießbrauchsrecht</w:t>
      </w:r>
      <w:proofErr w:type="spellEnd"/>
      <w:r>
        <w:t xml:space="preserve"> auf die Dauer von zwei Jahren, beginnend mit dem auf die Beurkundung folgenden Monatsersten. Danach ist der Nießbraucher berechtigt, sämtliche Nutzungen aus dem Vertragsgegenstand zu ziehen und verpflichtet, die auf dem Vertragsgegenstand ruhenden privaten und öffentlichen Lasten zu tragen. Abweichend von der gesetzlichen Regelung obliegen dem Nießbraucher auch die außerordentlichen öffentlichen Lasten sowie die außergewöhnlichen Ausbesserungen und Erneuerungen. Im Übrigen gelten für das </w:t>
      </w:r>
      <w:proofErr w:type="spellStart"/>
      <w:r>
        <w:t>Nießbrauchsrecht</w:t>
      </w:r>
      <w:proofErr w:type="spellEnd"/>
      <w:r>
        <w:t xml:space="preserve"> die gesetzlichen Bestimmungen. Die Beteiligten sind sich über das Entstehen des vereinbarten </w:t>
      </w:r>
      <w:proofErr w:type="spellStart"/>
      <w:r>
        <w:t>Nießbrauchsrechts</w:t>
      </w:r>
      <w:proofErr w:type="spellEnd"/>
      <w:r>
        <w:t xml:space="preserve"> einig.</w:t>
      </w:r>
    </w:p>
    <w:p w14:paraId="07CADF79" w14:textId="77777777" w:rsidR="00B73BDF" w:rsidRDefault="00B73BDF" w:rsidP="00B73BDF">
      <w:pPr>
        <w:pStyle w:val="Kleindruck"/>
        <w:spacing w:after="171"/>
      </w:pPr>
      <w:r>
        <w:t xml:space="preserve">Der Eigentümer bewilligt und beantragt die Eintragung des </w:t>
      </w:r>
      <w:proofErr w:type="spellStart"/>
      <w:r>
        <w:t>Nießbrauchsrechts</w:t>
      </w:r>
      <w:proofErr w:type="spellEnd"/>
      <w:r>
        <w:t xml:space="preserve"> zugunsten von B an dem Vertragsgegenstand.</w:t>
      </w:r>
    </w:p>
    <w:p w14:paraId="0CEBDD62" w14:textId="77777777" w:rsidR="00B73BDF" w:rsidRDefault="00B73BDF" w:rsidP="00B73BDF">
      <w:pPr>
        <w:pStyle w:val="Kleindruck"/>
        <w:ind w:firstLine="0"/>
        <w:rPr>
          <w:b/>
          <w:szCs w:val="24"/>
        </w:rPr>
      </w:pPr>
      <w:r>
        <w:rPr>
          <w:b/>
        </w:rPr>
        <w:t>§ 3 Schlussbestimmungen</w:t>
      </w:r>
    </w:p>
    <w:p w14:paraId="4F98A376" w14:textId="77777777" w:rsidR="00B73BDF" w:rsidRDefault="00B73BDF" w:rsidP="00B73BDF">
      <w:pPr>
        <w:pStyle w:val="Kleindruck"/>
      </w:pPr>
      <w:r>
        <w:t>Die Vertragsteile beantragen die Erteilung je einer Ausfertigung.</w:t>
      </w:r>
    </w:p>
    <w:p w14:paraId="2DC3BBD0" w14:textId="77777777" w:rsidR="00B73BDF" w:rsidRDefault="00B73BDF" w:rsidP="00B73BDF">
      <w:pPr>
        <w:pStyle w:val="Kleindruck"/>
      </w:pPr>
      <w:r>
        <w:t xml:space="preserve">Das Grundbuchamt erhält eine beglaubigte Abschrift, das Finanzamt – </w:t>
      </w:r>
      <w:proofErr w:type="spellStart"/>
      <w:r>
        <w:t>Schenkungsteuerstelle</w:t>
      </w:r>
      <w:proofErr w:type="spellEnd"/>
      <w:r>
        <w:t xml:space="preserve"> – eine einfache Abschrift.</w:t>
      </w:r>
    </w:p>
    <w:p w14:paraId="4908DB27" w14:textId="77777777" w:rsidR="00B73BDF" w:rsidRDefault="00B73BDF" w:rsidP="00B73BDF">
      <w:pPr>
        <w:pStyle w:val="Kleindruck"/>
      </w:pPr>
      <w:r>
        <w:t>Die Kosten dieser Urkunde und des Vollzugs trägt der Eigentümer.</w:t>
      </w:r>
    </w:p>
    <w:p w14:paraId="73CC30AB" w14:textId="77777777" w:rsidR="00B73BDF" w:rsidRDefault="00B73BDF" w:rsidP="00B73BDF">
      <w:pPr>
        <w:pStyle w:val="Kleindruck"/>
      </w:pPr>
      <w:r>
        <w:t>Der Jahreswert des Nießbrauchs wird mit (…) EUR angegeben.</w:t>
      </w:r>
    </w:p>
    <w:p w14:paraId="77806AFE"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D3A"/>
    <w:rsid w:val="00057F46"/>
    <w:rsid w:val="000F4D3A"/>
    <w:rsid w:val="00121A4E"/>
    <w:rsid w:val="003F339F"/>
    <w:rsid w:val="00400043"/>
    <w:rsid w:val="005B3922"/>
    <w:rsid w:val="008F2FEE"/>
    <w:rsid w:val="00B01C1B"/>
    <w:rsid w:val="00B73BDF"/>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806AEB"/>
  <w15:chartTrackingRefBased/>
  <w15:docId w15:val="{4935F616-D48E-40A0-BA2D-23C7092E0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B73BDF"/>
    <w:pPr>
      <w:spacing w:after="0" w:line="192" w:lineRule="exact"/>
      <w:ind w:firstLine="170"/>
      <w:jc w:val="both"/>
    </w:pPr>
    <w:rPr>
      <w:rFonts w:ascii="Bembo Std" w:eastAsia="Batang" w:hAnsi="Bembo Std" w:cs="Times New Roman"/>
      <w:kern w:val="8"/>
      <w:sz w:val="17"/>
      <w:szCs w:val="16"/>
    </w:rPr>
  </w:style>
  <w:style w:type="character" w:customStyle="1" w:styleId="KleindruckZchn">
    <w:name w:val="Kleindruck Zchn"/>
    <w:basedOn w:val="Absatz-Standardschriftart"/>
    <w:link w:val="Kleindruck"/>
    <w:uiPriority w:val="99"/>
    <w:locked/>
    <w:rsid w:val="00B73BDF"/>
    <w:rPr>
      <w:rFonts w:ascii="Bembo Std" w:eastAsia="Batang"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2195C5-DB41-4C5F-9C7F-5F6EE7A04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B90E67-DFA3-4470-A546-4F8012B3572A}">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3.xml><?xml version="1.0" encoding="utf-8"?>
<ds:datastoreItem xmlns:ds="http://schemas.openxmlformats.org/officeDocument/2006/customXml" ds:itemID="{4BF321C9-5507-4C1E-8342-FCAC0642AC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229</Words>
  <Characters>1447</Characters>
  <Application>Microsoft Office Word</Application>
  <DocSecurity>0</DocSecurity>
  <Lines>12</Lines>
  <Paragraphs>3</Paragraphs>
  <ScaleCrop>false</ScaleCrop>
  <Company>Verlag C.H.Beck oHG</Company>
  <LinksUpToDate>false</LinksUpToDate>
  <CharactersWithSpaces>1673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2019-11-22T10:53:00Z</dcterms:created>
  <dcterms:modified xsi:type="dcterms:W3CDTF">2026-04-24T08:26:00Z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